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38F05114" w:rsidR="0089202B" w:rsidRPr="0089202B" w:rsidRDefault="00F402FA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CALIDA</w:t>
            </w:r>
            <w:r w:rsidR="003E0A9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D EN EL SERVICIO Y SEGURIDAD EN EL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 xml:space="preserve"> PACIENTE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1E94953C" w:rsidR="0089202B" w:rsidRPr="0089202B" w:rsidRDefault="00F402FA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Primer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74B56D21" w:rsidR="0089202B" w:rsidRPr="0089202B" w:rsidRDefault="00F402FA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DE5B01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CPG10519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34724E99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203E05AC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04B54356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3F3617E6" w:rsidR="0028753D" w:rsidRPr="003436F6" w:rsidRDefault="00F402FA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3F32FDC3" w:rsidR="0028753D" w:rsidRPr="003436F6" w:rsidRDefault="001C4D87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3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4F3BECFA" w14:textId="77777777" w:rsidR="00F402FA" w:rsidRPr="00F402FA" w:rsidRDefault="00F402FA" w:rsidP="00F402FA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402FA">
              <w:rPr>
                <w:rFonts w:ascii="Times New Roman" w:hAnsi="Times New Roman" w:cs="Times New Roman"/>
              </w:rPr>
              <w:t>Identificar los principios básicos de los sistemas integrados de gestión de la calidad y la seguridad del paciente, antecedentes, beneficios, terminología, generalidades.</w:t>
            </w:r>
          </w:p>
          <w:p w14:paraId="31520948" w14:textId="77777777" w:rsidR="00F402FA" w:rsidRDefault="00F402FA" w:rsidP="00F402FA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402FA">
              <w:rPr>
                <w:rFonts w:ascii="Times New Roman" w:hAnsi="Times New Roman" w:cs="Times New Roman"/>
              </w:rPr>
              <w:t>Analizar los riesgos derivados de la atención médica,</w:t>
            </w:r>
            <w:r w:rsidRPr="00F402F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402FA">
              <w:rPr>
                <w:rFonts w:ascii="Times New Roman" w:hAnsi="Times New Roman" w:cs="Times New Roman"/>
              </w:rPr>
              <w:t>para la implementación de barreras de seguridad contenidas en las estrategias de la OMS y como consecuencia, disminuir los eventos adversos generando una cultura de calidad y de pensamiento sistémico.</w:t>
            </w:r>
          </w:p>
          <w:p w14:paraId="0B91CBBA" w14:textId="1E9410B7" w:rsidR="00F402FA" w:rsidRPr="00F402FA" w:rsidRDefault="00F402FA" w:rsidP="00F402FA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F402FA">
              <w:rPr>
                <w:rFonts w:ascii="Times New Roman" w:hAnsi="Times New Roman" w:cs="Times New Roman"/>
              </w:rPr>
              <w:t>Aplicar las principales herramientas para el análisis de los procesos</w:t>
            </w:r>
            <w:r w:rsidRPr="00F402F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402FA">
              <w:rPr>
                <w:rFonts w:ascii="Times New Roman" w:hAnsi="Times New Roman" w:cs="Times New Roman"/>
              </w:rPr>
              <w:t>de atención médica, identificando los posibles riesgos a través de protocolos, guías de práctica clínica y la evaluación de resultados (indicadores) para llegar a las metas propuestas.</w:t>
            </w:r>
          </w:p>
          <w:p w14:paraId="27EEDDC5" w14:textId="193B6C73" w:rsidR="00F402FA" w:rsidRPr="00654FA3" w:rsidRDefault="00F402FA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DEF37EB" w14:textId="07B95873" w:rsidR="00F402FA" w:rsidRPr="00F402FA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F402FA" w:rsidRPr="00F402FA">
              <w:rPr>
                <w:rFonts w:ascii="Times New Roman" w:hAnsi="Times New Roman" w:cs="Times New Roman"/>
                <w:b/>
              </w:rPr>
              <w:t>INTRODUCCIÓN A LOS MODELOS DE GESTIÓN DE CALIDAD.</w:t>
            </w:r>
          </w:p>
          <w:p w14:paraId="4EF9AC6F" w14:textId="77777777" w:rsidR="00F402FA" w:rsidRP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Historia y evolución de la calidad y los modelos.</w:t>
            </w:r>
          </w:p>
          <w:p w14:paraId="57034E2D" w14:textId="77777777" w:rsid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Introducción y conceptos básicos de los sistemas de gestión.</w:t>
            </w:r>
          </w:p>
          <w:p w14:paraId="57CD59D2" w14:textId="77777777" w:rsid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Enfoque básico de procesos: pensamiento sistémico.</w:t>
            </w:r>
          </w:p>
          <w:p w14:paraId="17F97E7D" w14:textId="64778244" w:rsidR="00F402FA" w:rsidRPr="00F402FA" w:rsidRDefault="00F402FA" w:rsidP="00F402FA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Cultura de la calidad y seguridad del paciente.</w:t>
            </w:r>
          </w:p>
          <w:p w14:paraId="230A12D2" w14:textId="77777777" w:rsidR="00654FA3" w:rsidRDefault="00654FA3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6E33738A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5A011474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0645ED69" w14:textId="2FA1EB72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71D22FAE" w14:textId="277C1A0D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5F0037AB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68F09EE8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7E012A44" w14:textId="77777777" w:rsidR="00AE3882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68FDC4E7" w14:textId="720D2995" w:rsidR="00AE3882" w:rsidRPr="00F402FA" w:rsidRDefault="00AE3882" w:rsidP="00F402FA">
            <w:p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</w:tc>
      </w:tr>
    </w:tbl>
    <w:p w14:paraId="0ADB735C" w14:textId="3CFDBCE4" w:rsidR="00F402FA" w:rsidRDefault="00F402FA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F402FA" w:rsidRPr="00654FA3" w14:paraId="402F72C2" w14:textId="77777777" w:rsidTr="002D0A4F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8FAEBD" w14:textId="77777777" w:rsidR="00F402FA" w:rsidRPr="00654FA3" w:rsidRDefault="00F402FA" w:rsidP="002D0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F402FA" w:rsidRPr="00654FA3" w14:paraId="46101688" w14:textId="77777777" w:rsidTr="002D0A4F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25E1B" w14:textId="77777777" w:rsidR="00F402FA" w:rsidRPr="00654FA3" w:rsidRDefault="00F402FA" w:rsidP="002D0A4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DF125A6" w14:textId="77777777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3CFF06F1" w14:textId="7BFBB570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ECEFDD9" w14:textId="48EC51CD" w:rsidR="00F402FA" w:rsidRPr="00F402FA" w:rsidRDefault="00F402FA" w:rsidP="002D0A4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Pr="00DE5B01">
              <w:rPr>
                <w:rFonts w:ascii="Times New Roman" w:hAnsi="Times New Roman" w:cs="Times New Roman"/>
                <w:b/>
              </w:rPr>
              <w:t>GESTIÓN DE CALIDAD Y SEGURIDAD.</w:t>
            </w:r>
          </w:p>
          <w:p w14:paraId="0BC68C54" w14:textId="77777777" w:rsid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 xml:space="preserve">Modelo de gestión de la OMS y el Consejo de Salubridad General y sus estrategias. </w:t>
            </w:r>
          </w:p>
          <w:p w14:paraId="121AB5E9" w14:textId="7777777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Estándares de Seguridad del Paciente.</w:t>
            </w:r>
          </w:p>
          <w:p w14:paraId="31701351" w14:textId="7777777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Principales normas oficiales mexicanas para la atención en salud.</w:t>
            </w:r>
          </w:p>
          <w:p w14:paraId="226AE180" w14:textId="77777777" w:rsid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Acciones Esenciales de seguridad del paciente (6 Metas internacionales).</w:t>
            </w:r>
          </w:p>
          <w:p w14:paraId="49E10B4C" w14:textId="7777777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10 acciones de seguridad del paciente.</w:t>
            </w:r>
          </w:p>
          <w:p w14:paraId="275B16F4" w14:textId="6F0264C7" w:rsidR="00F402FA" w:rsidRPr="00F402FA" w:rsidRDefault="00F402FA" w:rsidP="00F402FA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Comunicación efectiva y la relación médico paciente para la seguridad.</w:t>
            </w:r>
          </w:p>
          <w:p w14:paraId="7A7BC7E6" w14:textId="77777777" w:rsidR="00F402FA" w:rsidRPr="00F402FA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</w:rPr>
            </w:pPr>
          </w:p>
          <w:p w14:paraId="2F1D7A7A" w14:textId="5E65D696" w:rsidR="00F402FA" w:rsidRPr="00654FA3" w:rsidRDefault="00F402FA" w:rsidP="002D0A4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Pr="00DE5B01">
              <w:rPr>
                <w:rFonts w:ascii="Times New Roman" w:hAnsi="Times New Roman" w:cs="Times New Roman"/>
                <w:b/>
              </w:rPr>
              <w:t>MEJORA CONTINUA DEL SISTEMA DE GESTIÓN DE CALIDAD.</w:t>
            </w:r>
          </w:p>
          <w:p w14:paraId="770CCADF" w14:textId="77777777" w:rsid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Gestión de riesgos: Identificación de riesgos y problemas (cuasi fallas, eventos adversos y eventos centinelas).</w:t>
            </w:r>
          </w:p>
          <w:p w14:paraId="652EB8DA" w14:textId="77777777" w:rsid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Expediente dentro del Modelo de Calidad y seguridad.</w:t>
            </w:r>
          </w:p>
          <w:p w14:paraId="1C78EEFF" w14:textId="77777777" w:rsidR="00F402FA" w:rsidRP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Análisis y medición de la Calidad y la seguridad (herramientas).</w:t>
            </w:r>
          </w:p>
          <w:p w14:paraId="7B1A9B99" w14:textId="77777777" w:rsidR="00F402FA" w:rsidRP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>Herramientas básicas para el análisis y mejora del sistema: Diagrama de flujo de procesos; de causa/efecto; y de Pareto; Análisis de Modo y Efecto de Fallo; Listas de verificación (</w:t>
            </w:r>
            <w:proofErr w:type="spellStart"/>
            <w:r w:rsidRPr="00F402FA">
              <w:rPr>
                <w:rFonts w:ascii="Times New Roman" w:hAnsi="Times New Roman" w:cs="Times New Roman"/>
              </w:rPr>
              <w:t>check</w:t>
            </w:r>
            <w:proofErr w:type="spellEnd"/>
            <w:r w:rsidRPr="00F402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02FA">
              <w:rPr>
                <w:rFonts w:ascii="Times New Roman" w:hAnsi="Times New Roman" w:cs="Times New Roman"/>
              </w:rPr>
              <w:t>list</w:t>
            </w:r>
            <w:proofErr w:type="spellEnd"/>
            <w:r w:rsidRPr="00F402FA">
              <w:rPr>
                <w:rFonts w:ascii="Times New Roman" w:hAnsi="Times New Roman" w:cs="Times New Roman"/>
              </w:rPr>
              <w:t>).</w:t>
            </w:r>
          </w:p>
          <w:p w14:paraId="7F62E1C3" w14:textId="747301D7" w:rsidR="00F402FA" w:rsidRPr="00F402FA" w:rsidRDefault="00F402FA" w:rsidP="00F402FA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402FA">
              <w:rPr>
                <w:rFonts w:ascii="Times New Roman" w:hAnsi="Times New Roman" w:cs="Times New Roman"/>
              </w:rPr>
              <w:t xml:space="preserve">Evaluación de la calidad y la seguridad: </w:t>
            </w:r>
            <w:r w:rsidRPr="00F402FA">
              <w:rPr>
                <w:rFonts w:ascii="Times New Roman" w:hAnsi="Times New Roman" w:cs="Times New Roman"/>
                <w:lang w:val="es-ES"/>
              </w:rPr>
              <w:t>Simulación de un riesgo e implementación de barreras de seguridad a través de la mejora de procesos.</w:t>
            </w:r>
          </w:p>
          <w:p w14:paraId="563680FB" w14:textId="2AD46249" w:rsidR="00F402FA" w:rsidRPr="002545D3" w:rsidRDefault="00F402FA" w:rsidP="002D0A4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3FEFEAB" w14:textId="77777777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687CA5A8" w14:textId="77777777" w:rsidR="00F402FA" w:rsidRPr="00654FA3" w:rsidRDefault="00F402FA" w:rsidP="002D0A4F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5B0835B" w14:textId="77777777" w:rsidR="00F402FA" w:rsidRDefault="00F402FA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402FA">
              <w:rPr>
                <w:rFonts w:ascii="Times New Roman" w:hAnsi="Times New Roman" w:cs="Times New Roman"/>
              </w:rPr>
              <w:t xml:space="preserve">Elaboración de modelos de gestión de calidad para la mejora continua. </w:t>
            </w:r>
          </w:p>
          <w:p w14:paraId="67342555" w14:textId="0327B752" w:rsidR="00F402FA" w:rsidRPr="00F402FA" w:rsidRDefault="00F402FA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F402FA">
              <w:rPr>
                <w:rFonts w:ascii="Times New Roman" w:hAnsi="Times New Roman" w:cs="Times New Roman"/>
              </w:rPr>
              <w:t>Replanteamiento del problema de acuerdo con la nueva información obtenida.</w:t>
            </w:r>
          </w:p>
          <w:p w14:paraId="03B75943" w14:textId="77777777" w:rsidR="00F402FA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>Aplicación de las principales herramientas para el análisis de los procesos a trav</w:t>
            </w:r>
            <w:r>
              <w:rPr>
                <w:rFonts w:ascii="Times New Roman" w:hAnsi="Times New Roman" w:cs="Times New Roman"/>
              </w:rPr>
              <w:t>és de protocolos y guías de</w:t>
            </w:r>
          </w:p>
          <w:p w14:paraId="56891E45" w14:textId="2C318B3C" w:rsidR="00F402FA" w:rsidRPr="00DE5B01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 xml:space="preserve">práctica clínica. </w:t>
            </w:r>
          </w:p>
          <w:p w14:paraId="655B2896" w14:textId="70FEDE09" w:rsidR="00F402FA" w:rsidRPr="00DE5B01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>Desarrollo de pensamiento proactivo y sistémico</w:t>
            </w:r>
            <w:r w:rsidR="00B32A6A">
              <w:rPr>
                <w:rFonts w:ascii="Times New Roman" w:hAnsi="Times New Roman" w:cs="Times New Roman"/>
              </w:rPr>
              <w:t>.</w:t>
            </w:r>
          </w:p>
          <w:p w14:paraId="059DFB1A" w14:textId="37529747" w:rsidR="00F402FA" w:rsidRDefault="00F402FA" w:rsidP="0071028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DE5B01">
              <w:rPr>
                <w:rFonts w:ascii="Times New Roman" w:hAnsi="Times New Roman" w:cs="Times New Roman"/>
              </w:rPr>
              <w:t>Diseño e implementación de barreras de seguridad para la prevención de eventos adversos.</w:t>
            </w:r>
          </w:p>
          <w:p w14:paraId="11132E54" w14:textId="20178F43" w:rsidR="003842BA" w:rsidRPr="003842BA" w:rsidRDefault="003842BA" w:rsidP="003842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8B6C4ED" w14:textId="77777777" w:rsidR="00F402FA" w:rsidRPr="00654FA3" w:rsidRDefault="00F402FA" w:rsidP="002D0A4F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6AD7F95" w14:textId="77777777" w:rsidR="00F402FA" w:rsidRPr="00654FA3" w:rsidRDefault="00F402FA" w:rsidP="002D0A4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3904358C" w14:textId="77777777" w:rsidR="00F402FA" w:rsidRPr="00654FA3" w:rsidRDefault="00F402FA" w:rsidP="002D0A4F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7101859" w14:textId="77777777" w:rsidR="00EE30C9" w:rsidRP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hAnsi="Times New Roman" w:cs="Times New Roman"/>
              </w:rPr>
              <w:t>Respeto a la relación médico-paciente-familia, en un marco de prudencia y responsabilidad para el paciente.</w:t>
            </w:r>
          </w:p>
          <w:p w14:paraId="19A042B3" w14:textId="77777777" w:rsidR="00EE30C9" w:rsidRP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hAnsi="Times New Roman" w:cs="Times New Roman"/>
              </w:rPr>
              <w:t>Alta tolerancia a la frustración.</w:t>
            </w:r>
          </w:p>
          <w:p w14:paraId="422D6FC2" w14:textId="77777777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hAnsi="Times New Roman" w:cs="Times New Roman"/>
              </w:rPr>
              <w:t>Honestidad en su desempeño profesional.</w:t>
            </w:r>
          </w:p>
          <w:p w14:paraId="17CB31DA" w14:textId="77777777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Aceptación de la crítica constructiva, como medio de mejora y como áreas de oportunidad. </w:t>
            </w:r>
          </w:p>
          <w:p w14:paraId="3D49A37B" w14:textId="77777777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Colaboración, tolerancia y resolución de conflictos en la realización del trabajo en equipo. </w:t>
            </w:r>
          </w:p>
          <w:p w14:paraId="214474E1" w14:textId="37FD4226" w:rsid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Actuación ética en el ámbito profesional, para buscar el bienestar propio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 y el de la comunidad en que </w:t>
            </w: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desenvuelve</w:t>
            </w:r>
            <w:r w:rsidR="0071028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 </w:t>
            </w: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Apertura, respeto y tolerancia ante nuevas posibilidades para la generación de cambios. </w:t>
            </w:r>
          </w:p>
          <w:p w14:paraId="466D0CFA" w14:textId="09DF85CC" w:rsidR="00EE30C9" w:rsidRPr="00EE30C9" w:rsidRDefault="00EE30C9" w:rsidP="00710289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Comprensión de la realidad social, cultural, económica y/o política para ac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tuar de forma innovadora en la </w:t>
            </w:r>
            <w:r w:rsidR="0071028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</w:t>
            </w:r>
            <w:r w:rsidRPr="00EE30C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ransformación del entorno. </w:t>
            </w:r>
          </w:p>
          <w:p w14:paraId="6097A265" w14:textId="77777777" w:rsidR="00EE30C9" w:rsidRPr="00DE5B01" w:rsidRDefault="00EE30C9" w:rsidP="00710289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7" w:right="70" w:hanging="142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DE5B01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Respeto de diversos discursos para establecer un proceso de intercambio de saberes disciplinares.</w:t>
            </w:r>
          </w:p>
          <w:p w14:paraId="343DDE40" w14:textId="77777777" w:rsidR="00EE30C9" w:rsidRPr="00A15C68" w:rsidRDefault="00EE30C9" w:rsidP="00710289">
            <w:pPr>
              <w:pStyle w:val="Prrafodelista"/>
              <w:numPr>
                <w:ilvl w:val="0"/>
                <w:numId w:val="2"/>
              </w:numPr>
              <w:tabs>
                <w:tab w:val="left" w:pos="646"/>
              </w:tabs>
              <w:spacing w:after="0" w:line="240" w:lineRule="auto"/>
              <w:ind w:left="229" w:right="70" w:hanging="142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 w:rsidRPr="00A15C6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Constancia, coherencia y disciplina en</w:t>
            </w:r>
            <w:r w:rsidRPr="00A15C68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 xml:space="preserve"> el propio proceso de aprendizaje.</w:t>
            </w:r>
          </w:p>
          <w:p w14:paraId="230BCB0C" w14:textId="09858636" w:rsidR="00F402FA" w:rsidRDefault="00F402FA" w:rsidP="004A2332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3BDE235" w14:textId="77777777" w:rsidR="00587E38" w:rsidRDefault="00587E38" w:rsidP="002D0A4F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67949C7" w14:textId="4C41CF63" w:rsidR="00710289" w:rsidRPr="002545D3" w:rsidRDefault="00710289" w:rsidP="002D0A4F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81390E3" w14:textId="355FFD27" w:rsidR="00F402FA" w:rsidRPr="0091482B" w:rsidRDefault="00F402FA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EE2C28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Realización de los procedimientos y actividades propias de la atención al paciente.</w:t>
            </w:r>
          </w:p>
          <w:p w14:paraId="489D0601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Presentación de temas en sesiones diagnósticas, monográficas y bibliográficas.</w:t>
            </w:r>
          </w:p>
          <w:p w14:paraId="56FEDC77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Revisión y análisis de los planes de atención e historias clínicas de los pacientes. </w:t>
            </w:r>
          </w:p>
          <w:p w14:paraId="5CEB63C9" w14:textId="644D4854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Exposición y argumentación de puntos de vista; discusión sobre temas específicos</w:t>
            </w:r>
            <w:r w:rsidR="00B32A6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4C077F99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Retroalimentación sobre las investigaciones y presentaciones realizadas por sus compañeros.</w:t>
            </w:r>
          </w:p>
          <w:p w14:paraId="575F7B48" w14:textId="2EF1E811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Desarrollo del pensamiento complejo, crítico y reflexivo</w:t>
            </w:r>
            <w:r w:rsidR="00B32A6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532DDE18" w14:textId="6D9834A3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Observación y registro de fenómenos y hechos, identificación de similitudes y diferencias</w:t>
            </w:r>
            <w:r w:rsidR="00B32A6A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63F9F0E1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Análisis, comprensión e interpretación de datos para elaborar trabajos de investigación. </w:t>
            </w:r>
          </w:p>
          <w:p w14:paraId="6731AEEE" w14:textId="6495DADB" w:rsidR="00587E38" w:rsidRP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Presentación de casos y discusión en foros y chats.</w:t>
            </w:r>
          </w:p>
          <w:p w14:paraId="7C7C7C0B" w14:textId="0AB6AAA6" w:rsidR="0091482B" w:rsidRPr="00587E38" w:rsidRDefault="0091482B" w:rsidP="00587E3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04772B2D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9BBE874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Búsqueda, organización y sistematización de información en fuentes impresas y/o electrónicas, relacionada con la asignatura y elaboración de infografía.</w:t>
            </w:r>
          </w:p>
          <w:p w14:paraId="2467FAB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Elaborar diferentes organizadores para emplearlos en el análisis del contenido del curso.</w:t>
            </w:r>
          </w:p>
          <w:p w14:paraId="0C152A3D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Desarrollar trabajos de investigación individual y por equipo relacionados con las formas de llevar a cabo la problematización para plantear y delimitar un problem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</w:t>
            </w: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33AF94D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Compartir los avances del planteamiento del problema y el diseño del proyecto de intervención.</w:t>
            </w:r>
          </w:p>
          <w:p w14:paraId="72CDD658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Analizar casos, discutirlos y arribar a conclusiones grupales.</w:t>
            </w:r>
          </w:p>
          <w:p w14:paraId="568A6AF7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Participar activamente en actividades síncronas como foros, donde se discutan tareas y avances del proyecto de intervención.</w:t>
            </w:r>
          </w:p>
          <w:p w14:paraId="35A510BC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Construir un glosario de términos del curso.</w:t>
            </w:r>
          </w:p>
          <w:p w14:paraId="5290129B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Lectura analítica de textos relacionados con la temática del curso; elaboración de los reportes correspondientes.</w:t>
            </w:r>
          </w:p>
          <w:p w14:paraId="48024193" w14:textId="6C2AF0B1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Desarrollar de trabajos de investigación por equipo sobre una temática específica</w:t>
            </w: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.</w:t>
            </w:r>
          </w:p>
          <w:p w14:paraId="31D5A515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Analizar teorías y conceptos que se expongan a través de diversos recursos multimedia.</w:t>
            </w:r>
          </w:p>
          <w:p w14:paraId="67F434C0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Analizar material audiovisual en el que se contengan conferencias o cualquier otro contenido relacionado con la asignatura expuesta en la plataforma educativa.</w:t>
            </w:r>
          </w:p>
          <w:p w14:paraId="36CF6113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Presentación y análisis de los trabajos de investigación a través de un foro de discusión en la plataforma educativa.</w:t>
            </w:r>
          </w:p>
          <w:p w14:paraId="00548CC3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 w:themeColor="text1"/>
                <w:lang w:val="es-ES" w:eastAsia="es-MX"/>
              </w:rPr>
              <w:t>Análisis y conclusión de cada unidad, que engloben las actividades parciales desarrolladas durante la misma.</w:t>
            </w:r>
          </w:p>
          <w:p w14:paraId="253E3E1C" w14:textId="77777777" w:rsid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Revisar de cápsulas informativas sobre diferentes temas del curso, por parte de expertos de reconocido prestigio internacional.</w:t>
            </w:r>
          </w:p>
          <w:p w14:paraId="476C5C9E" w14:textId="782E59F7" w:rsidR="00536140" w:rsidRPr="00587E38" w:rsidRDefault="00587E38" w:rsidP="00710289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Búsqueda de información en diversas fuentes relacionadas con la resolución de los problemas planteados.</w:t>
            </w:r>
          </w:p>
          <w:p w14:paraId="17850C77" w14:textId="77777777" w:rsidR="00536140" w:rsidRDefault="00536140" w:rsidP="00587E3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29512B9B" w14:textId="77777777" w:rsidR="00587E38" w:rsidRDefault="00587E38" w:rsidP="00587E3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329DB4A" w14:textId="77777777" w:rsidR="00587E38" w:rsidRDefault="00587E38" w:rsidP="00587E38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03C3146" w14:textId="77777777" w:rsidR="00587E38" w:rsidRDefault="00587E38" w:rsidP="0071028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25B1389" w14:textId="5D04123A" w:rsidR="00710289" w:rsidRPr="00587E38" w:rsidRDefault="00710289" w:rsidP="0071028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3294749" w14:textId="2B558A67" w:rsidR="00587E38" w:rsidRP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Plataforma.</w:t>
            </w:r>
          </w:p>
          <w:p w14:paraId="24D18104" w14:textId="27B7F28F" w:rsidR="00587E38" w:rsidRDefault="00587E38" w:rsidP="00587E3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Conexión a internet. </w:t>
            </w:r>
          </w:p>
          <w:p w14:paraId="58A3AB30" w14:textId="4102E92B" w:rsidR="00536140" w:rsidRPr="00587E38" w:rsidRDefault="00587E38" w:rsidP="00587E3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29" w:hanging="142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Software libre.</w:t>
            </w:r>
          </w:p>
          <w:p w14:paraId="4349EF7C" w14:textId="36573184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CRITERIOS DE EVALUACIÓN</w:t>
            </w:r>
          </w:p>
        </w:tc>
      </w:tr>
      <w:tr w:rsidR="00536140" w:rsidRPr="00536140" w14:paraId="7510A44D" w14:textId="77777777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EE0D9C7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Comentario en foro.</w:t>
            </w:r>
          </w:p>
          <w:p w14:paraId="23ACEF07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Mapa mental.</w:t>
            </w:r>
          </w:p>
          <w:p w14:paraId="711A485E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Glosario.</w:t>
            </w:r>
          </w:p>
          <w:p w14:paraId="7EBD07D4" w14:textId="77777777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Cuestionario.</w:t>
            </w:r>
          </w:p>
          <w:p w14:paraId="4E6CF90F" w14:textId="459B9E06" w:rsid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Cuadro comparativo.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</w:t>
            </w:r>
          </w:p>
          <w:p w14:paraId="07C0ADA7" w14:textId="0F6C7263" w:rsidR="00536140" w:rsidRPr="00587E38" w:rsidRDefault="00587E38" w:rsidP="00587E38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587E3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Propuesta de intervención.</w:t>
            </w:r>
          </w:p>
          <w:p w14:paraId="6BEFDB6A" w14:textId="324EDBB4" w:rsidR="002545D3" w:rsidRPr="00587E38" w:rsidRDefault="002545D3" w:rsidP="00587E38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08D4E43F" w:rsidR="00536140" w:rsidRPr="00536140" w:rsidRDefault="00587E38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67FB55D2" w:rsidR="00536140" w:rsidRPr="00536140" w:rsidRDefault="00587E38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C388C8E" w14:textId="0BCC6F73" w:rsidR="00536140" w:rsidRDefault="00587E38" w:rsidP="00E7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7335530B" w14:textId="6C44E27C" w:rsidR="00587E38" w:rsidRPr="00536140" w:rsidRDefault="00587E38" w:rsidP="00587E3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554D6717" w14:textId="1F3E4BC7" w:rsidR="00587E38" w:rsidRDefault="00587E38" w:rsidP="00587E3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14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5E16948B" w14:textId="4537D901" w:rsidR="00587E38" w:rsidRDefault="00587E38" w:rsidP="00587E38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30</w:t>
            </w:r>
            <w:r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36CD8E3C" w:rsidR="0008644F" w:rsidRPr="00536140" w:rsidRDefault="0008644F" w:rsidP="00FD3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 w:rsidR="005B2A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D638" w14:textId="77777777" w:rsidR="00C36160" w:rsidRPr="002545D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5909B72" w14:textId="14A1CC12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hAnsi="Times New Roman" w:cs="Times New Roman"/>
                <w:bCs/>
                <w:iCs/>
                <w:color w:val="000000"/>
                <w:lang w:val="es-ES"/>
              </w:rPr>
              <w:t xml:space="preserve">Consejo de Salubridad General (2018). Actualización. </w:t>
            </w:r>
            <w:r w:rsidRPr="00D431FC">
              <w:rPr>
                <w:rFonts w:ascii="Times New Roman" w:hAnsi="Times New Roman" w:cs="Times New Roman"/>
                <w:bCs/>
                <w:i/>
                <w:color w:val="000000"/>
                <w:lang w:val="es-ES"/>
              </w:rPr>
              <w:t>El Proceso de Certificación</w:t>
            </w:r>
            <w:r w:rsidRPr="00D431FC">
              <w:rPr>
                <w:rFonts w:ascii="Times New Roman" w:hAnsi="Times New Roman" w:cs="Times New Roman"/>
                <w:bCs/>
                <w:iCs/>
                <w:color w:val="000000"/>
                <w:lang w:val="es-ES"/>
              </w:rPr>
              <w:t xml:space="preserve">. México: Sistema Nacional de Certificación de Establecimientos de Atención Médica. Recuperado de </w:t>
            </w:r>
            <w:r w:rsidRPr="00D431FC">
              <w:rPr>
                <w:rFonts w:ascii="Times New Roman" w:hAnsi="Times New Roman" w:cs="Times New Roman"/>
              </w:rPr>
              <w:t>http://www.csg.gob.mx/descargas/pdf/certificacion-establecimientos/proceso/ElP</w:t>
            </w:r>
            <w:r w:rsidR="00D431FC">
              <w:rPr>
                <w:rFonts w:ascii="Times New Roman" w:hAnsi="Times New Roman" w:cs="Times New Roman"/>
              </w:rPr>
              <w:t>rocesodeCertificacion-2018.pdf</w:t>
            </w:r>
          </w:p>
          <w:p w14:paraId="17A81F16" w14:textId="77777777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hAnsi="Times New Roman" w:cs="Times New Roman"/>
                <w:iCs/>
                <w:color w:val="000000"/>
              </w:rPr>
              <w:t xml:space="preserve">Deming, E. (2007). </w:t>
            </w:r>
            <w:r w:rsidRPr="00D431FC">
              <w:rPr>
                <w:rFonts w:ascii="Times New Roman" w:hAnsi="Times New Roman" w:cs="Times New Roman"/>
                <w:i/>
                <w:color w:val="000000"/>
              </w:rPr>
              <w:t>Calidad, Productividad y Competitividad</w:t>
            </w:r>
            <w:r w:rsidRPr="00D431FC">
              <w:rPr>
                <w:rFonts w:ascii="Times New Roman" w:hAnsi="Times New Roman" w:cs="Times New Roman"/>
                <w:iCs/>
                <w:color w:val="000000"/>
              </w:rPr>
              <w:t xml:space="preserve">. España: Díaz de Santos. </w:t>
            </w:r>
          </w:p>
          <w:p w14:paraId="27BD4B16" w14:textId="5BEA37EE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D431FC">
              <w:rPr>
                <w:rFonts w:ascii="Times New Roman" w:hAnsi="Times New Roman" w:cs="Times New Roman"/>
              </w:rPr>
              <w:t>Donabedian</w:t>
            </w:r>
            <w:proofErr w:type="spellEnd"/>
            <w:r w:rsidRPr="00D431FC">
              <w:rPr>
                <w:rFonts w:ascii="Times New Roman" w:hAnsi="Times New Roman" w:cs="Times New Roman"/>
              </w:rPr>
              <w:t xml:space="preserve">, A. (1984). La Calidad de la Atención Médica. Definición y Métodos de Evaluación. </w:t>
            </w:r>
            <w:r w:rsidRPr="00D431FC">
              <w:rPr>
                <w:rFonts w:ascii="Times New Roman" w:hAnsi="Times New Roman" w:cs="Times New Roman"/>
                <w:i/>
                <w:iCs/>
              </w:rPr>
              <w:t>Salud Pública de México, (32)</w:t>
            </w:r>
            <w:r w:rsidRPr="00D431FC">
              <w:rPr>
                <w:rFonts w:ascii="Times New Roman" w:hAnsi="Times New Roman" w:cs="Times New Roman"/>
              </w:rPr>
              <w:t xml:space="preserve">, 248-249. [Revista]. Recuperado de http://www.redalyc.org/pdf/106/10632217.pdf </w:t>
            </w:r>
          </w:p>
          <w:p w14:paraId="23F65865" w14:textId="77777777" w:rsidR="00632A92" w:rsidRPr="00D431FC" w:rsidRDefault="00632A92" w:rsidP="00D25E51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Fajardo-</w:t>
            </w:r>
            <w:proofErr w:type="spellStart"/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Dolci</w:t>
            </w:r>
            <w:proofErr w:type="spellEnd"/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, G.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et al</w:t>
            </w: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(2010). Recomendaciones para la Coparticipación del Paciente y sus Familiares en el Cuidado de su Seguridad en el Hospital.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Revista CONAMED, 15</w:t>
            </w: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 (1). </w:t>
            </w:r>
            <w:r w:rsidRPr="00D431FC">
              <w:rPr>
                <w:rFonts w:ascii="Times New Roman" w:hAnsi="Times New Roman" w:cs="Times New Roman"/>
              </w:rPr>
              <w:t>[Revista]. Recuperado de https://www.medigraphic.com/cgi-bin/new/resumen.cgi?IDARTICULO=60029</w:t>
            </w:r>
          </w:p>
          <w:p w14:paraId="3CA9E685" w14:textId="77777777" w:rsidR="00632A92" w:rsidRPr="00D431FC" w:rsidRDefault="00632A92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hAnsi="Times New Roman" w:cs="Times New Roman"/>
              </w:rPr>
              <w:t xml:space="preserve">Hernández, F. </w:t>
            </w:r>
            <w:r w:rsidRPr="00D431FC">
              <w:rPr>
                <w:rFonts w:ascii="Times New Roman" w:hAnsi="Times New Roman" w:cs="Times New Roman"/>
                <w:i/>
                <w:iCs/>
              </w:rPr>
              <w:t>et al</w:t>
            </w:r>
            <w:r w:rsidRPr="00D431FC">
              <w:rPr>
                <w:rFonts w:ascii="Times New Roman" w:hAnsi="Times New Roman" w:cs="Times New Roman"/>
              </w:rPr>
              <w:t xml:space="preserve">. (2009). Queja Médica y Calidad de la Atención en Salud. </w:t>
            </w:r>
            <w:r w:rsidRPr="00D431FC">
              <w:rPr>
                <w:rFonts w:ascii="Times New Roman" w:hAnsi="Times New Roman" w:cs="Times New Roman"/>
                <w:i/>
                <w:iCs/>
              </w:rPr>
              <w:t>Revista CONAMED</w:t>
            </w:r>
            <w:r w:rsidRPr="00D431FC">
              <w:rPr>
                <w:rFonts w:ascii="Times New Roman" w:hAnsi="Times New Roman" w:cs="Times New Roman"/>
              </w:rPr>
              <w:t xml:space="preserve">, (14), 26-34.  </w:t>
            </w:r>
          </w:p>
          <w:p w14:paraId="5CFD4F43" w14:textId="77777777" w:rsidR="00632A92" w:rsidRPr="00D431FC" w:rsidRDefault="00632A92" w:rsidP="00632A92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Pacheco, P. (2015).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La Calidad de la Atención a la Salud en México a través de sus Instituciones</w:t>
            </w:r>
            <w:r w:rsidRPr="00D431F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. México: Secretaría de Salud.</w:t>
            </w:r>
          </w:p>
          <w:p w14:paraId="40516BC7" w14:textId="4535D08A" w:rsidR="004072BF" w:rsidRPr="004072BF" w:rsidRDefault="004072BF" w:rsidP="005B2A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293DE3" w:rsidRDefault="00C36160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1D1FF7A" w14:textId="77777777" w:rsidR="004072BF" w:rsidRPr="0053514E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 xml:space="preserve">Le </w:t>
            </w:r>
          </w:p>
          <w:p w14:paraId="3042BDE4" w14:textId="77777777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B7BB41D" w14:textId="77777777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3B97FAC" w14:textId="77777777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1ED45B1A" w14:textId="25CC1599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53B7B2B6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14B0316E" w14:textId="24539687" w:rsidR="004072BF" w:rsidRPr="00DE5B01" w:rsidRDefault="004072BF" w:rsidP="004072BF">
            <w:pPr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64345695" w14:textId="7A8BAB9F" w:rsidR="00632A92" w:rsidRDefault="00632A92" w:rsidP="00632A92">
            <w:pPr>
              <w:spacing w:after="0" w:line="240" w:lineRule="auto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BCD7F82" w14:textId="6DE0CD64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457DB0FA" w14:textId="5E78BBD7" w:rsidR="005B2A94" w:rsidRDefault="005B2A94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3F86DCD7" w14:textId="77777777" w:rsidR="00632A92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437E3A89" w14:textId="77777777" w:rsidR="00632A92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58CB1DDE" w14:textId="1B78A3EA" w:rsidR="005B2A94" w:rsidRPr="00DE5B01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>Re</w:t>
            </w:r>
            <w:r w:rsidR="005B2A94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</w:p>
          <w:p w14:paraId="1A7A4489" w14:textId="09C1A890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0D99F83B" w14:textId="2C98E50A" w:rsidR="00C36160" w:rsidRPr="00536140" w:rsidRDefault="00632A92" w:rsidP="005B2A94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  <w:t xml:space="preserve">Li </w:t>
            </w:r>
          </w:p>
        </w:tc>
      </w:tr>
      <w:tr w:rsidR="005B2A94" w:rsidRPr="00536140" w14:paraId="198F913A" w14:textId="77777777" w:rsidTr="00D66B7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37AC1F" w14:textId="78E88CBE" w:rsidR="005B2A94" w:rsidRPr="00536140" w:rsidRDefault="005B2A94" w:rsidP="00D66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D319C0" w14:textId="77777777" w:rsidR="005B2A94" w:rsidRPr="00536140" w:rsidRDefault="005B2A94" w:rsidP="00D6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FD3D6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96C4" w14:textId="77777777" w:rsidR="0008644F" w:rsidRPr="00293DE3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0D63C8D" w14:textId="5A6BCA6A" w:rsidR="004072BF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4072B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Crosby, P. (2000). 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Ca</w:t>
            </w:r>
            <w:r w:rsidR="00632A92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lidad sin L</w:t>
            </w:r>
            <w:r w:rsidR="005B2A94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 xml:space="preserve">ágrimas: El </w:t>
            </w:r>
            <w:r w:rsidR="00632A92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A</w:t>
            </w:r>
            <w:r w:rsidR="005B2A94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rte de D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 xml:space="preserve">irigir </w:t>
            </w:r>
            <w:r w:rsidR="005B2A94"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sin P</w:t>
            </w:r>
            <w:r w:rsidRPr="00D431F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es-ES" w:eastAsia="es-MX"/>
              </w:rPr>
              <w:t>roblemas</w:t>
            </w:r>
            <w:r w:rsidRPr="004072B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 xml:space="preserve">. México: Continental. </w:t>
            </w:r>
          </w:p>
          <w:p w14:paraId="7B6DC633" w14:textId="70944A41" w:rsidR="004072BF" w:rsidRPr="005B2A94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bookmarkStart w:id="0" w:name="_GoBack"/>
            <w:proofErr w:type="spellStart"/>
            <w:r w:rsidRPr="004072BF">
              <w:rPr>
                <w:rFonts w:ascii="Times New Roman" w:hAnsi="Times New Roman" w:cs="Times New Roman"/>
                <w:lang w:val="en-US"/>
              </w:rPr>
              <w:t>Donabedian</w:t>
            </w:r>
            <w:proofErr w:type="spellEnd"/>
            <w:r w:rsidRPr="004072BF">
              <w:rPr>
                <w:rFonts w:ascii="Times New Roman" w:hAnsi="Times New Roman" w:cs="Times New Roman"/>
                <w:lang w:val="en-US"/>
              </w:rPr>
              <w:t xml:space="preserve">, A. (1966). </w:t>
            </w:r>
            <w:r w:rsidRPr="00290F50">
              <w:rPr>
                <w:rFonts w:ascii="Times New Roman" w:hAnsi="Times New Roman" w:cs="Times New Roman"/>
                <w:lang w:val="en-US"/>
              </w:rPr>
              <w:t>Evaluati</w:t>
            </w:r>
            <w:r w:rsidR="005B2A94" w:rsidRPr="00290F50">
              <w:rPr>
                <w:rFonts w:ascii="Times New Roman" w:hAnsi="Times New Roman" w:cs="Times New Roman"/>
                <w:lang w:val="en-US"/>
              </w:rPr>
              <w:t>ng the Quality of Medical C</w:t>
            </w:r>
            <w:r w:rsidRPr="00290F50">
              <w:rPr>
                <w:rFonts w:ascii="Times New Roman" w:hAnsi="Times New Roman" w:cs="Times New Roman"/>
                <w:lang w:val="en-US"/>
              </w:rPr>
              <w:t>are</w:t>
            </w:r>
            <w:r w:rsidRPr="004072BF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5B2A94">
              <w:rPr>
                <w:rFonts w:ascii="Times New Roman" w:hAnsi="Times New Roman" w:cs="Times New Roman"/>
                <w:i/>
                <w:iCs/>
                <w:lang w:val="en-US"/>
              </w:rPr>
              <w:t>The Milbank Fund Q</w:t>
            </w:r>
            <w:r w:rsidRPr="004072BF">
              <w:rPr>
                <w:rFonts w:ascii="Times New Roman" w:hAnsi="Times New Roman" w:cs="Times New Roman"/>
                <w:i/>
                <w:iCs/>
                <w:lang w:val="en-US"/>
              </w:rPr>
              <w:t>uarterly</w:t>
            </w:r>
            <w:r w:rsidRPr="004072BF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90F50" w:rsidRPr="00290F50">
              <w:rPr>
                <w:rFonts w:ascii="Times New Roman" w:hAnsi="Times New Roman" w:cs="Times New Roman"/>
                <w:i/>
                <w:lang w:val="en-US"/>
              </w:rPr>
              <w:t>44</w:t>
            </w:r>
            <w:r w:rsidR="00290F50" w:rsidRPr="00290F50">
              <w:rPr>
                <w:rFonts w:ascii="Times New Roman" w:hAnsi="Times New Roman" w:cs="Times New Roman"/>
                <w:lang w:val="en-US"/>
              </w:rPr>
              <w:t>(</w:t>
            </w:r>
            <w:r w:rsidR="00290F50">
              <w:rPr>
                <w:rFonts w:ascii="Times New Roman" w:hAnsi="Times New Roman" w:cs="Times New Roman"/>
                <w:lang w:val="en-US"/>
              </w:rPr>
              <w:t>3</w:t>
            </w:r>
            <w:r w:rsidR="00290F50" w:rsidRPr="00290F50">
              <w:rPr>
                <w:rFonts w:ascii="Times New Roman" w:hAnsi="Times New Roman" w:cs="Times New Roman"/>
                <w:lang w:val="en-US"/>
              </w:rPr>
              <w:t>)</w:t>
            </w:r>
            <w:r w:rsidRPr="004072BF">
              <w:rPr>
                <w:rFonts w:ascii="Times New Roman" w:hAnsi="Times New Roman" w:cs="Times New Roman"/>
                <w:lang w:val="en-US"/>
              </w:rPr>
              <w:t xml:space="preserve">, 166-203. </w:t>
            </w:r>
            <w:bookmarkEnd w:id="0"/>
            <w:r w:rsidRPr="004072B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06A2478E" w14:textId="5FFEC054" w:rsidR="004072BF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4072BF">
              <w:rPr>
                <w:rFonts w:ascii="Times New Roman" w:hAnsi="Times New Roman" w:cs="Times New Roman"/>
              </w:rPr>
              <w:t>Feigenbaum</w:t>
            </w:r>
            <w:proofErr w:type="spellEnd"/>
            <w:r w:rsidRPr="004072BF">
              <w:rPr>
                <w:rFonts w:ascii="Times New Roman" w:hAnsi="Times New Roman" w:cs="Times New Roman"/>
              </w:rPr>
              <w:t xml:space="preserve">, A. (1997). </w:t>
            </w:r>
            <w:r w:rsidR="005B2A94">
              <w:rPr>
                <w:rFonts w:ascii="Times New Roman" w:hAnsi="Times New Roman" w:cs="Times New Roman"/>
                <w:i/>
                <w:iCs/>
              </w:rPr>
              <w:t>Control Total de la C</w:t>
            </w:r>
            <w:r w:rsidRPr="004072BF">
              <w:rPr>
                <w:rFonts w:ascii="Times New Roman" w:hAnsi="Times New Roman" w:cs="Times New Roman"/>
                <w:i/>
                <w:iCs/>
              </w:rPr>
              <w:t>alidad</w:t>
            </w:r>
            <w:r w:rsidRPr="004072BF">
              <w:rPr>
                <w:rFonts w:ascii="Times New Roman" w:hAnsi="Times New Roman" w:cs="Times New Roman"/>
              </w:rPr>
              <w:t xml:space="preserve">. México: Continental. </w:t>
            </w:r>
          </w:p>
          <w:p w14:paraId="76022BA9" w14:textId="52A91569" w:rsidR="0008644F" w:rsidRPr="004072BF" w:rsidRDefault="004072BF" w:rsidP="004072B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proofErr w:type="spellStart"/>
            <w:r w:rsidRPr="004072BF">
              <w:rPr>
                <w:rFonts w:ascii="Times New Roman" w:hAnsi="Times New Roman" w:cs="Times New Roman"/>
              </w:rPr>
              <w:t>Ishilkawa</w:t>
            </w:r>
            <w:proofErr w:type="spellEnd"/>
            <w:r w:rsidRPr="004072BF">
              <w:rPr>
                <w:rFonts w:ascii="Times New Roman" w:hAnsi="Times New Roman" w:cs="Times New Roman"/>
              </w:rPr>
              <w:t xml:space="preserve">, K. (2012). </w:t>
            </w:r>
            <w:r w:rsidR="005B2A94">
              <w:rPr>
                <w:rFonts w:ascii="Times New Roman" w:hAnsi="Times New Roman" w:cs="Times New Roman"/>
                <w:i/>
                <w:iCs/>
              </w:rPr>
              <w:t>Introducción al Control de C</w:t>
            </w:r>
            <w:r w:rsidRPr="004072BF">
              <w:rPr>
                <w:rFonts w:ascii="Times New Roman" w:hAnsi="Times New Roman" w:cs="Times New Roman"/>
                <w:i/>
                <w:iCs/>
              </w:rPr>
              <w:t>alidad</w:t>
            </w:r>
            <w:r w:rsidRPr="004072BF">
              <w:rPr>
                <w:rFonts w:ascii="Times New Roman" w:hAnsi="Times New Roman" w:cs="Times New Roman"/>
              </w:rPr>
              <w:t xml:space="preserve">. México: Díaz de Santos. </w:t>
            </w:r>
          </w:p>
          <w:p w14:paraId="4C51E662" w14:textId="77777777" w:rsidR="0008644F" w:rsidRPr="00536140" w:rsidRDefault="0008644F" w:rsidP="00FD3D61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25B86F05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Li </w:t>
            </w:r>
          </w:p>
          <w:p w14:paraId="03B7112B" w14:textId="77777777" w:rsidR="00632A92" w:rsidRDefault="00632A92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2F87E95C" w14:textId="74412F0E" w:rsidR="004072BF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Re </w:t>
            </w:r>
          </w:p>
          <w:p w14:paraId="0C104066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66833197" w14:textId="77777777" w:rsidR="004072BF" w:rsidRPr="00DE5B01" w:rsidRDefault="004072BF" w:rsidP="00407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 xml:space="preserve">Li </w:t>
            </w:r>
          </w:p>
          <w:p w14:paraId="08988FD4" w14:textId="521251F5" w:rsidR="0008644F" w:rsidRPr="00536140" w:rsidRDefault="004072BF" w:rsidP="004072B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hAnsi="Times New Roman" w:cs="Times New Roman"/>
                <w:bCs/>
                <w:lang w:val="es-ES"/>
              </w:rPr>
              <w:t>Li</w:t>
            </w:r>
          </w:p>
          <w:p w14:paraId="52CF506A" w14:textId="17CBEB1A" w:rsidR="0008644F" w:rsidRPr="00536140" w:rsidRDefault="0008644F" w:rsidP="00FD3D6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8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220C2" w14:textId="77777777" w:rsidR="00B21F4E" w:rsidRDefault="00B21F4E" w:rsidP="00E85135">
      <w:pPr>
        <w:spacing w:after="0" w:line="240" w:lineRule="auto"/>
      </w:pPr>
      <w:r>
        <w:separator/>
      </w:r>
    </w:p>
  </w:endnote>
  <w:endnote w:type="continuationSeparator" w:id="0">
    <w:p w14:paraId="611E4C71" w14:textId="77777777" w:rsidR="00B21F4E" w:rsidRDefault="00B21F4E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554F5" w14:textId="77777777" w:rsidR="00B21F4E" w:rsidRDefault="00B21F4E" w:rsidP="00E85135">
      <w:pPr>
        <w:spacing w:after="0" w:line="240" w:lineRule="auto"/>
      </w:pPr>
      <w:r>
        <w:separator/>
      </w:r>
    </w:p>
  </w:footnote>
  <w:footnote w:type="continuationSeparator" w:id="0">
    <w:p w14:paraId="3729C909" w14:textId="77777777" w:rsidR="00B21F4E" w:rsidRDefault="00B21F4E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896695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896695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B21F4E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A1BB9"/>
    <w:multiLevelType w:val="hybridMultilevel"/>
    <w:tmpl w:val="7382BF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A4130"/>
    <w:multiLevelType w:val="hybridMultilevel"/>
    <w:tmpl w:val="14069430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93666DC"/>
    <w:multiLevelType w:val="multilevel"/>
    <w:tmpl w:val="C7FA68F2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0469C"/>
    <w:multiLevelType w:val="multilevel"/>
    <w:tmpl w:val="AF9EB39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6" w:hanging="28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27" w:hanging="285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758" w:hanging="645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129" w:hanging="645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2860" w:hanging="1005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231" w:hanging="1005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2" w:hanging="1365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333" w:hanging="1365"/>
      </w:pPr>
      <w:rPr>
        <w:rFonts w:hint="default"/>
        <w:b w:val="0"/>
        <w:i w:val="0"/>
      </w:rPr>
    </w:lvl>
  </w:abstractNum>
  <w:abstractNum w:abstractNumId="7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A0E09"/>
    <w:multiLevelType w:val="multilevel"/>
    <w:tmpl w:val="4F8E6E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36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5" w:hanging="2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5" w:hanging="2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5" w:hanging="6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5" w:hanging="64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5" w:hanging="100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5" w:hanging="1005"/>
      </w:pPr>
      <w:rPr>
        <w:rFonts w:hint="default"/>
      </w:rPr>
    </w:lvl>
  </w:abstractNum>
  <w:abstractNum w:abstractNumId="9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B30E1"/>
    <w:multiLevelType w:val="hybridMultilevel"/>
    <w:tmpl w:val="E4808970"/>
    <w:lvl w:ilvl="0" w:tplc="F1062D6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A16C2416">
      <w:start w:val="1"/>
      <w:numFmt w:val="decimal"/>
      <w:lvlText w:val="%2."/>
      <w:lvlJc w:val="left"/>
      <w:pPr>
        <w:ind w:left="1440" w:hanging="360"/>
      </w:pPr>
      <w:rPr>
        <w:b w:val="0"/>
        <w:i w:val="0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380D38"/>
    <w:multiLevelType w:val="hybridMultilevel"/>
    <w:tmpl w:val="3D1CC3C8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  <w:num w:numId="11">
    <w:abstractNumId w:val="6"/>
  </w:num>
  <w:num w:numId="12">
    <w:abstractNumId w:val="10"/>
  </w:num>
  <w:num w:numId="13">
    <w:abstractNumId w:val="8"/>
  </w:num>
  <w:num w:numId="14">
    <w:abstractNumId w:val="1"/>
  </w:num>
  <w:num w:numId="15">
    <w:abstractNumId w:val="4"/>
  </w:num>
  <w:num w:numId="1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768CB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4D87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0F50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22FF"/>
    <w:rsid w:val="003842BA"/>
    <w:rsid w:val="0038497A"/>
    <w:rsid w:val="00387BD3"/>
    <w:rsid w:val="00387D7B"/>
    <w:rsid w:val="00394E92"/>
    <w:rsid w:val="003952A3"/>
    <w:rsid w:val="003A3D22"/>
    <w:rsid w:val="003B0A0F"/>
    <w:rsid w:val="003C05B7"/>
    <w:rsid w:val="003E0A93"/>
    <w:rsid w:val="003E61CA"/>
    <w:rsid w:val="003F2F09"/>
    <w:rsid w:val="003F3E4C"/>
    <w:rsid w:val="00400AE9"/>
    <w:rsid w:val="004072BF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2332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87E38"/>
    <w:rsid w:val="005926A6"/>
    <w:rsid w:val="00594BC8"/>
    <w:rsid w:val="00595EFD"/>
    <w:rsid w:val="005A38DE"/>
    <w:rsid w:val="005A753E"/>
    <w:rsid w:val="005B0E65"/>
    <w:rsid w:val="005B2A94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2A92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0289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0602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96695"/>
    <w:rsid w:val="008A517D"/>
    <w:rsid w:val="008B556A"/>
    <w:rsid w:val="008B5FCA"/>
    <w:rsid w:val="008C4E35"/>
    <w:rsid w:val="008C76C3"/>
    <w:rsid w:val="008D2F1C"/>
    <w:rsid w:val="008E7ED2"/>
    <w:rsid w:val="008F0DCB"/>
    <w:rsid w:val="008F4DA2"/>
    <w:rsid w:val="00901D14"/>
    <w:rsid w:val="009023CE"/>
    <w:rsid w:val="0090737C"/>
    <w:rsid w:val="00910DC6"/>
    <w:rsid w:val="0091482B"/>
    <w:rsid w:val="00924E02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D7108"/>
    <w:rsid w:val="009F0FD8"/>
    <w:rsid w:val="009F4DBD"/>
    <w:rsid w:val="00A00CEB"/>
    <w:rsid w:val="00A02D84"/>
    <w:rsid w:val="00A307A0"/>
    <w:rsid w:val="00A33D0E"/>
    <w:rsid w:val="00A34EE2"/>
    <w:rsid w:val="00A43BA5"/>
    <w:rsid w:val="00A52562"/>
    <w:rsid w:val="00A66D06"/>
    <w:rsid w:val="00A70F98"/>
    <w:rsid w:val="00A766A6"/>
    <w:rsid w:val="00A921B4"/>
    <w:rsid w:val="00A9623F"/>
    <w:rsid w:val="00AB6045"/>
    <w:rsid w:val="00AD35FA"/>
    <w:rsid w:val="00AE111F"/>
    <w:rsid w:val="00AE3882"/>
    <w:rsid w:val="00AE407E"/>
    <w:rsid w:val="00AE4B2D"/>
    <w:rsid w:val="00B0311D"/>
    <w:rsid w:val="00B10322"/>
    <w:rsid w:val="00B168C9"/>
    <w:rsid w:val="00B2012D"/>
    <w:rsid w:val="00B21F4E"/>
    <w:rsid w:val="00B22176"/>
    <w:rsid w:val="00B32A6A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A447C"/>
    <w:rsid w:val="00CC1AAB"/>
    <w:rsid w:val="00CC6C23"/>
    <w:rsid w:val="00CD031A"/>
    <w:rsid w:val="00CE1721"/>
    <w:rsid w:val="00CE2073"/>
    <w:rsid w:val="00CE7C63"/>
    <w:rsid w:val="00D17329"/>
    <w:rsid w:val="00D23DB7"/>
    <w:rsid w:val="00D25E51"/>
    <w:rsid w:val="00D32022"/>
    <w:rsid w:val="00D34236"/>
    <w:rsid w:val="00D431FC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EE30C9"/>
    <w:rsid w:val="00F03C62"/>
    <w:rsid w:val="00F15186"/>
    <w:rsid w:val="00F15DD2"/>
    <w:rsid w:val="00F22676"/>
    <w:rsid w:val="00F2373A"/>
    <w:rsid w:val="00F26A60"/>
    <w:rsid w:val="00F27F51"/>
    <w:rsid w:val="00F402FA"/>
    <w:rsid w:val="00F40334"/>
    <w:rsid w:val="00F5049C"/>
    <w:rsid w:val="00F674AA"/>
    <w:rsid w:val="00F702A8"/>
    <w:rsid w:val="00F753B0"/>
    <w:rsid w:val="00F928AC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07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25143-1919-41AC-8FDB-E4F086B47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1297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Jessica Zaragoza</cp:lastModifiedBy>
  <cp:revision>3</cp:revision>
  <cp:lastPrinted>2013-07-18T23:02:00Z</cp:lastPrinted>
  <dcterms:created xsi:type="dcterms:W3CDTF">2019-08-06T23:29:00Z</dcterms:created>
  <dcterms:modified xsi:type="dcterms:W3CDTF">2019-08-09T18:04:00Z</dcterms:modified>
</cp:coreProperties>
</file>